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ECA" w:rsidRPr="00C352CF" w:rsidRDefault="00126ECA" w:rsidP="00126ECA">
      <w:pPr>
        <w:pStyle w:val="Bezriadkovania"/>
        <w:numPr>
          <w:ilvl w:val="0"/>
          <w:numId w:val="1"/>
        </w:numPr>
        <w:jc w:val="both"/>
        <w:rPr>
          <w:rFonts w:ascii="Georgia" w:hAnsi="Georgia"/>
          <w:b/>
          <w:color w:val="943634" w:themeColor="accent2" w:themeShade="BF"/>
          <w:sz w:val="24"/>
          <w:szCs w:val="24"/>
        </w:rPr>
      </w:pPr>
      <w:r w:rsidRPr="00C352CF">
        <w:rPr>
          <w:rFonts w:ascii="Georgia" w:hAnsi="Georgia"/>
          <w:b/>
          <w:color w:val="943634" w:themeColor="accent2" w:themeShade="BF"/>
          <w:sz w:val="24"/>
          <w:szCs w:val="24"/>
        </w:rPr>
        <w:t>Odborná garancia konferencie</w:t>
      </w:r>
      <w:r>
        <w:rPr>
          <w:rFonts w:ascii="Georgia" w:hAnsi="Georgia"/>
          <w:b/>
          <w:color w:val="943634" w:themeColor="accent2" w:themeShade="BF"/>
          <w:sz w:val="24"/>
          <w:szCs w:val="24"/>
        </w:rPr>
        <w:t>:</w:t>
      </w:r>
    </w:p>
    <w:p w:rsidR="00126ECA" w:rsidRPr="00E17353" w:rsidRDefault="00126ECA" w:rsidP="00126ECA">
      <w:pPr>
        <w:pStyle w:val="Bezriadkovania"/>
        <w:ind w:left="720"/>
        <w:jc w:val="both"/>
        <w:rPr>
          <w:rFonts w:ascii="Georgia" w:hAnsi="Georgia"/>
          <w:sz w:val="24"/>
          <w:szCs w:val="24"/>
        </w:rPr>
      </w:pPr>
      <w:r w:rsidRPr="00E17353">
        <w:rPr>
          <w:rFonts w:ascii="Georgia" w:hAnsi="Georgia"/>
          <w:sz w:val="24"/>
          <w:szCs w:val="24"/>
        </w:rPr>
        <w:t xml:space="preserve">prof. JUDr. Ivan </w:t>
      </w:r>
      <w:proofErr w:type="spellStart"/>
      <w:r w:rsidRPr="00E17353">
        <w:rPr>
          <w:rFonts w:ascii="Georgia" w:hAnsi="Georgia"/>
          <w:sz w:val="24"/>
          <w:szCs w:val="24"/>
        </w:rPr>
        <w:t>Šimovček</w:t>
      </w:r>
      <w:proofErr w:type="spellEnd"/>
      <w:r w:rsidRPr="00E17353">
        <w:rPr>
          <w:rFonts w:ascii="Georgia" w:hAnsi="Georgia"/>
          <w:sz w:val="24"/>
          <w:szCs w:val="24"/>
        </w:rPr>
        <w:t>, CSc.</w:t>
      </w:r>
    </w:p>
    <w:p w:rsidR="00126ECA" w:rsidRPr="00E17353" w:rsidRDefault="00126ECA" w:rsidP="00126ECA">
      <w:pPr>
        <w:pStyle w:val="Bezriadkovania"/>
        <w:ind w:left="720"/>
        <w:jc w:val="both"/>
        <w:rPr>
          <w:rFonts w:ascii="Georgia" w:hAnsi="Georgia"/>
          <w:sz w:val="24"/>
          <w:szCs w:val="24"/>
        </w:rPr>
      </w:pPr>
      <w:r w:rsidRPr="00E17353">
        <w:rPr>
          <w:rFonts w:ascii="Georgia" w:hAnsi="Georgia"/>
          <w:sz w:val="24"/>
          <w:szCs w:val="24"/>
        </w:rPr>
        <w:t xml:space="preserve">prof. PhDr. Gustáv </w:t>
      </w:r>
      <w:proofErr w:type="spellStart"/>
      <w:r w:rsidRPr="00E17353">
        <w:rPr>
          <w:rFonts w:ascii="Georgia" w:hAnsi="Georgia"/>
          <w:sz w:val="24"/>
          <w:szCs w:val="24"/>
        </w:rPr>
        <w:t>Dianiška</w:t>
      </w:r>
      <w:proofErr w:type="spellEnd"/>
      <w:r w:rsidRPr="00E17353">
        <w:rPr>
          <w:rFonts w:ascii="Georgia" w:hAnsi="Georgia"/>
          <w:sz w:val="24"/>
          <w:szCs w:val="24"/>
        </w:rPr>
        <w:t>, CSc.</w:t>
      </w:r>
    </w:p>
    <w:p w:rsidR="00126ECA" w:rsidRPr="00E17353" w:rsidRDefault="00126ECA" w:rsidP="00126ECA">
      <w:pPr>
        <w:pStyle w:val="Bezriadkovania"/>
        <w:ind w:left="720"/>
        <w:jc w:val="both"/>
        <w:rPr>
          <w:rFonts w:ascii="Georgia" w:hAnsi="Georgia"/>
          <w:sz w:val="24"/>
          <w:szCs w:val="24"/>
        </w:rPr>
      </w:pPr>
      <w:r w:rsidRPr="00E17353">
        <w:rPr>
          <w:rFonts w:ascii="Georgia" w:hAnsi="Georgia"/>
          <w:sz w:val="24"/>
          <w:szCs w:val="24"/>
        </w:rPr>
        <w:t xml:space="preserve">doc. JUDr. Miroslava </w:t>
      </w:r>
      <w:proofErr w:type="spellStart"/>
      <w:r w:rsidRPr="00E17353">
        <w:rPr>
          <w:rFonts w:ascii="Georgia" w:hAnsi="Georgia"/>
          <w:sz w:val="24"/>
          <w:szCs w:val="24"/>
        </w:rPr>
        <w:t>Vráblová</w:t>
      </w:r>
      <w:proofErr w:type="spellEnd"/>
      <w:r w:rsidRPr="00E17353">
        <w:rPr>
          <w:rFonts w:ascii="Georgia" w:hAnsi="Georgia"/>
          <w:sz w:val="24"/>
          <w:szCs w:val="24"/>
        </w:rPr>
        <w:t>, PhD.</w:t>
      </w:r>
    </w:p>
    <w:p w:rsidR="00126ECA" w:rsidRPr="00E17353" w:rsidRDefault="00126ECA" w:rsidP="00126ECA">
      <w:pPr>
        <w:pStyle w:val="Bezriadkovania"/>
        <w:jc w:val="both"/>
        <w:rPr>
          <w:rFonts w:ascii="Georgia" w:hAnsi="Georgia"/>
          <w:sz w:val="24"/>
          <w:szCs w:val="24"/>
        </w:rPr>
      </w:pPr>
    </w:p>
    <w:p w:rsidR="00126ECA" w:rsidRPr="00C352CF" w:rsidRDefault="00126ECA" w:rsidP="00126ECA">
      <w:pPr>
        <w:pStyle w:val="Bezriadkovania"/>
        <w:numPr>
          <w:ilvl w:val="0"/>
          <w:numId w:val="1"/>
        </w:numPr>
        <w:jc w:val="both"/>
        <w:rPr>
          <w:rFonts w:ascii="Georgia" w:hAnsi="Georgia"/>
          <w:b/>
          <w:color w:val="943634" w:themeColor="accent2" w:themeShade="BF"/>
          <w:sz w:val="24"/>
          <w:szCs w:val="24"/>
        </w:rPr>
      </w:pPr>
      <w:r>
        <w:rPr>
          <w:rFonts w:ascii="Georgia" w:hAnsi="Georgia"/>
          <w:b/>
          <w:color w:val="943634" w:themeColor="accent2" w:themeShade="BF"/>
          <w:sz w:val="24"/>
          <w:szCs w:val="24"/>
        </w:rPr>
        <w:t> Organizačný výbor</w:t>
      </w:r>
      <w:r w:rsidRPr="00C352CF">
        <w:rPr>
          <w:rFonts w:ascii="Georgia" w:hAnsi="Georgia"/>
          <w:b/>
          <w:color w:val="943634" w:themeColor="accent2" w:themeShade="BF"/>
          <w:sz w:val="24"/>
          <w:szCs w:val="24"/>
        </w:rPr>
        <w:t xml:space="preserve"> konferencie:</w:t>
      </w:r>
    </w:p>
    <w:p w:rsidR="00126ECA" w:rsidRPr="00E17353" w:rsidRDefault="00126ECA" w:rsidP="00126ECA">
      <w:pPr>
        <w:pStyle w:val="Bezriadkovania"/>
        <w:ind w:left="720"/>
        <w:jc w:val="both"/>
        <w:rPr>
          <w:rFonts w:ascii="Georgia" w:hAnsi="Georgia"/>
          <w:sz w:val="24"/>
          <w:szCs w:val="24"/>
        </w:rPr>
      </w:pPr>
      <w:r w:rsidRPr="00E17353">
        <w:rPr>
          <w:rFonts w:ascii="Georgia" w:hAnsi="Georgia"/>
          <w:sz w:val="24"/>
          <w:szCs w:val="24"/>
        </w:rPr>
        <w:t xml:space="preserve">doc. JUDr. Miroslava </w:t>
      </w:r>
      <w:proofErr w:type="spellStart"/>
      <w:r w:rsidRPr="00E17353">
        <w:rPr>
          <w:rFonts w:ascii="Georgia" w:hAnsi="Georgia"/>
          <w:sz w:val="24"/>
          <w:szCs w:val="24"/>
        </w:rPr>
        <w:t>Vráblová</w:t>
      </w:r>
      <w:proofErr w:type="spellEnd"/>
      <w:r w:rsidRPr="00E17353">
        <w:rPr>
          <w:rFonts w:ascii="Georgia" w:hAnsi="Georgia"/>
          <w:sz w:val="24"/>
          <w:szCs w:val="24"/>
        </w:rPr>
        <w:t>, PhD.</w:t>
      </w:r>
    </w:p>
    <w:p w:rsidR="00126ECA" w:rsidRDefault="00126ECA" w:rsidP="00126ECA">
      <w:pPr>
        <w:pStyle w:val="Bezriadkovania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  <w:t xml:space="preserve">JUDr. Lenka </w:t>
      </w:r>
      <w:proofErr w:type="spellStart"/>
      <w:r>
        <w:rPr>
          <w:rFonts w:ascii="Georgia" w:hAnsi="Georgia"/>
          <w:sz w:val="24"/>
          <w:szCs w:val="24"/>
        </w:rPr>
        <w:t>Vráblová</w:t>
      </w:r>
      <w:proofErr w:type="spellEnd"/>
    </w:p>
    <w:p w:rsidR="00126ECA" w:rsidRDefault="00126ECA" w:rsidP="00126ECA">
      <w:pPr>
        <w:pStyle w:val="Bezriadkovania"/>
        <w:ind w:firstLine="708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Mgr. Lucia Hrdličková</w:t>
      </w:r>
    </w:p>
    <w:p w:rsidR="00126ECA" w:rsidRPr="00E17353" w:rsidRDefault="00126ECA" w:rsidP="00126ECA">
      <w:pPr>
        <w:pStyle w:val="Bezriadkovania"/>
        <w:ind w:firstLine="708"/>
        <w:jc w:val="both"/>
        <w:rPr>
          <w:rFonts w:ascii="Georgia" w:hAnsi="Georgia"/>
          <w:sz w:val="24"/>
          <w:szCs w:val="24"/>
        </w:rPr>
      </w:pPr>
    </w:p>
    <w:p w:rsidR="00126ECA" w:rsidRPr="00C352CF" w:rsidRDefault="00126ECA" w:rsidP="00126ECA">
      <w:pPr>
        <w:pStyle w:val="Bezriadkovania"/>
        <w:numPr>
          <w:ilvl w:val="0"/>
          <w:numId w:val="1"/>
        </w:numPr>
        <w:jc w:val="both"/>
        <w:rPr>
          <w:rFonts w:ascii="Georgia" w:hAnsi="Georgia"/>
          <w:b/>
          <w:color w:val="943634" w:themeColor="accent2" w:themeShade="BF"/>
          <w:sz w:val="24"/>
          <w:szCs w:val="24"/>
        </w:rPr>
      </w:pPr>
      <w:r w:rsidRPr="00C352CF">
        <w:rPr>
          <w:rFonts w:ascii="Georgia" w:hAnsi="Georgia"/>
          <w:b/>
          <w:color w:val="943634" w:themeColor="accent2" w:themeShade="BF"/>
          <w:sz w:val="24"/>
          <w:szCs w:val="24"/>
        </w:rPr>
        <w:t>Kontaktná adresa organizátorov konferencie</w:t>
      </w:r>
      <w:r>
        <w:rPr>
          <w:rFonts w:ascii="Georgia" w:hAnsi="Georgia"/>
          <w:b/>
          <w:color w:val="943634" w:themeColor="accent2" w:themeShade="BF"/>
          <w:sz w:val="24"/>
          <w:szCs w:val="24"/>
        </w:rPr>
        <w:t>:</w:t>
      </w:r>
    </w:p>
    <w:p w:rsidR="00126ECA" w:rsidRPr="00E17353" w:rsidRDefault="00126ECA" w:rsidP="00126ECA">
      <w:pPr>
        <w:pStyle w:val="Bezriadkovania"/>
        <w:ind w:left="720"/>
        <w:jc w:val="both"/>
        <w:rPr>
          <w:rFonts w:ascii="Georgia" w:hAnsi="Georgia"/>
          <w:sz w:val="24"/>
          <w:szCs w:val="24"/>
        </w:rPr>
      </w:pPr>
      <w:r w:rsidRPr="00E17353">
        <w:rPr>
          <w:rFonts w:ascii="Georgia" w:hAnsi="Georgia"/>
          <w:sz w:val="24"/>
          <w:szCs w:val="24"/>
        </w:rPr>
        <w:t>Právnická fakulta Trnavskej univerzity v Trnave</w:t>
      </w:r>
    </w:p>
    <w:p w:rsidR="00126ECA" w:rsidRPr="00E17353" w:rsidRDefault="00126ECA" w:rsidP="00126ECA">
      <w:pPr>
        <w:pStyle w:val="Bezriadkovania"/>
        <w:ind w:left="720"/>
        <w:jc w:val="both"/>
        <w:rPr>
          <w:rFonts w:ascii="Georgia" w:hAnsi="Georgia"/>
          <w:sz w:val="24"/>
          <w:szCs w:val="24"/>
        </w:rPr>
      </w:pPr>
      <w:r w:rsidRPr="00E17353">
        <w:rPr>
          <w:rFonts w:ascii="Georgia" w:hAnsi="Georgia"/>
          <w:sz w:val="24"/>
          <w:szCs w:val="24"/>
        </w:rPr>
        <w:t>Katedra trestného práva a kriminológie</w:t>
      </w:r>
    </w:p>
    <w:p w:rsidR="00126ECA" w:rsidRPr="00E17353" w:rsidRDefault="00126ECA" w:rsidP="00126ECA">
      <w:pPr>
        <w:pStyle w:val="Bezriadkovania"/>
        <w:ind w:left="720"/>
        <w:jc w:val="both"/>
        <w:rPr>
          <w:rFonts w:ascii="Georgia" w:hAnsi="Georgia"/>
          <w:sz w:val="24"/>
          <w:szCs w:val="24"/>
        </w:rPr>
      </w:pPr>
      <w:proofErr w:type="spellStart"/>
      <w:r w:rsidRPr="00E17353">
        <w:rPr>
          <w:rFonts w:ascii="Georgia" w:hAnsi="Georgia"/>
          <w:sz w:val="24"/>
          <w:szCs w:val="24"/>
        </w:rPr>
        <w:t>Hornopotočná</w:t>
      </w:r>
      <w:proofErr w:type="spellEnd"/>
      <w:r w:rsidRPr="00E17353">
        <w:rPr>
          <w:rFonts w:ascii="Georgia" w:hAnsi="Georgia"/>
          <w:sz w:val="24"/>
          <w:szCs w:val="24"/>
        </w:rPr>
        <w:t xml:space="preserve"> 23</w:t>
      </w:r>
    </w:p>
    <w:p w:rsidR="00126ECA" w:rsidRPr="00E17353" w:rsidRDefault="00126ECA" w:rsidP="00126ECA">
      <w:pPr>
        <w:pStyle w:val="Bezriadkovania"/>
        <w:ind w:left="720"/>
        <w:jc w:val="both"/>
        <w:rPr>
          <w:rFonts w:ascii="Georgia" w:hAnsi="Georgia"/>
          <w:sz w:val="24"/>
          <w:szCs w:val="24"/>
        </w:rPr>
      </w:pPr>
      <w:r w:rsidRPr="00E17353">
        <w:rPr>
          <w:rFonts w:ascii="Georgia" w:hAnsi="Georgia"/>
          <w:sz w:val="24"/>
          <w:szCs w:val="24"/>
        </w:rPr>
        <w:t>918 43 Trnava</w:t>
      </w:r>
    </w:p>
    <w:p w:rsidR="00126ECA" w:rsidRPr="00E17353" w:rsidRDefault="00126ECA" w:rsidP="00126ECA">
      <w:pPr>
        <w:pStyle w:val="Bezriadkovania"/>
        <w:ind w:left="720"/>
        <w:jc w:val="both"/>
        <w:rPr>
          <w:rFonts w:ascii="Georgia" w:hAnsi="Georgia"/>
          <w:sz w:val="24"/>
          <w:szCs w:val="24"/>
        </w:rPr>
      </w:pPr>
      <w:r w:rsidRPr="00E17353">
        <w:rPr>
          <w:rFonts w:ascii="Georgia" w:hAnsi="Georgia"/>
          <w:sz w:val="24"/>
          <w:szCs w:val="24"/>
        </w:rPr>
        <w:t>Slovenská republika</w:t>
      </w:r>
    </w:p>
    <w:p w:rsidR="00126ECA" w:rsidRPr="00C352CF" w:rsidRDefault="00126ECA" w:rsidP="00126ECA">
      <w:pPr>
        <w:pStyle w:val="Bezriadkovania"/>
        <w:jc w:val="both"/>
        <w:rPr>
          <w:rFonts w:ascii="Georgia" w:hAnsi="Georgia"/>
          <w:b/>
          <w:color w:val="943634" w:themeColor="accent2" w:themeShade="BF"/>
          <w:sz w:val="24"/>
          <w:szCs w:val="24"/>
        </w:rPr>
      </w:pPr>
    </w:p>
    <w:p w:rsidR="00126ECA" w:rsidRPr="00C352CF" w:rsidRDefault="00126ECA" w:rsidP="00126ECA">
      <w:pPr>
        <w:pStyle w:val="Bezriadkovania"/>
        <w:numPr>
          <w:ilvl w:val="0"/>
          <w:numId w:val="1"/>
        </w:numPr>
        <w:jc w:val="both"/>
        <w:rPr>
          <w:rFonts w:ascii="Georgia" w:hAnsi="Georgia"/>
          <w:b/>
          <w:color w:val="943634" w:themeColor="accent2" w:themeShade="BF"/>
          <w:sz w:val="24"/>
          <w:szCs w:val="24"/>
        </w:rPr>
      </w:pPr>
      <w:r w:rsidRPr="00C352CF">
        <w:rPr>
          <w:rFonts w:ascii="Georgia" w:hAnsi="Georgia"/>
          <w:b/>
          <w:color w:val="943634" w:themeColor="accent2" w:themeShade="BF"/>
          <w:sz w:val="24"/>
          <w:szCs w:val="24"/>
        </w:rPr>
        <w:t xml:space="preserve">Kontaktná emailová adresa organizátorov konferencie: </w:t>
      </w:r>
    </w:p>
    <w:p w:rsidR="00126ECA" w:rsidRPr="00956F60" w:rsidRDefault="00CB65F8" w:rsidP="00126ECA">
      <w:pPr>
        <w:pStyle w:val="Bezriadkovania"/>
        <w:ind w:left="720"/>
        <w:jc w:val="both"/>
        <w:rPr>
          <w:rFonts w:ascii="Georgia" w:hAnsi="Georgia"/>
          <w:sz w:val="24"/>
          <w:szCs w:val="24"/>
        </w:rPr>
      </w:pPr>
      <w:hyperlink r:id="rId5" w:history="1">
        <w:r w:rsidR="00126ECA" w:rsidRPr="00956F60">
          <w:rPr>
            <w:rStyle w:val="Hypertextovprepojenie"/>
            <w:rFonts w:ascii="Georgia" w:hAnsi="Georgia"/>
            <w:sz w:val="24"/>
            <w:szCs w:val="24"/>
          </w:rPr>
          <w:t>miroslava.vrablova@truni.sk</w:t>
        </w:r>
      </w:hyperlink>
    </w:p>
    <w:p w:rsidR="00126ECA" w:rsidRPr="00956F60" w:rsidRDefault="00CB65F8" w:rsidP="00126ECA">
      <w:pPr>
        <w:pStyle w:val="Bezriadkovania"/>
        <w:ind w:left="720"/>
        <w:jc w:val="both"/>
        <w:rPr>
          <w:rFonts w:ascii="Georgia" w:hAnsi="Georgia"/>
          <w:sz w:val="24"/>
          <w:szCs w:val="24"/>
        </w:rPr>
      </w:pPr>
      <w:hyperlink r:id="rId6" w:history="1">
        <w:r w:rsidR="00126ECA" w:rsidRPr="00956F60">
          <w:rPr>
            <w:rStyle w:val="Hypertextovprepojenie"/>
            <w:rFonts w:ascii="Georgia" w:hAnsi="Georgia"/>
            <w:sz w:val="24"/>
            <w:szCs w:val="24"/>
          </w:rPr>
          <w:t>lucia.hrdlickova@gmail.com</w:t>
        </w:r>
      </w:hyperlink>
    </w:p>
    <w:p w:rsidR="00126ECA" w:rsidRPr="00956F60" w:rsidRDefault="00126ECA" w:rsidP="00126ECA">
      <w:pPr>
        <w:spacing w:line="240" w:lineRule="auto"/>
        <w:rPr>
          <w:szCs w:val="24"/>
        </w:rPr>
      </w:pPr>
    </w:p>
    <w:p w:rsidR="00126ECA" w:rsidRPr="00A070A7" w:rsidRDefault="00126ECA" w:rsidP="00126ECA">
      <w:pPr>
        <w:pStyle w:val="Odsekzoznamu"/>
        <w:numPr>
          <w:ilvl w:val="0"/>
          <w:numId w:val="2"/>
        </w:numPr>
        <w:spacing w:line="240" w:lineRule="auto"/>
        <w:rPr>
          <w:rFonts w:ascii="Georgia" w:hAnsi="Georgia"/>
          <w:b/>
          <w:color w:val="C00000"/>
          <w:szCs w:val="24"/>
        </w:rPr>
      </w:pPr>
      <w:r w:rsidRPr="00956F60">
        <w:rPr>
          <w:rFonts w:ascii="Georgia" w:hAnsi="Georgia"/>
          <w:szCs w:val="24"/>
        </w:rPr>
        <w:t xml:space="preserve">Aktívnu alebo pasívnu účasť na konferencii je nevyhnutné potvrdiť prostredníctvom konferenčného portálu Právnickej fakulty Trnavskej univerzity v Trnave, a to vyplnením registračného formulára, resp. vyplnením prihlasovacích údajov na portál a následným prihlásením na konferenciu  alebo prostredníctvom vyplnenia a zaslania prihlášky na emailovú adresu: </w:t>
      </w:r>
      <w:hyperlink r:id="rId7" w:history="1">
        <w:r w:rsidRPr="00A070A7">
          <w:rPr>
            <w:rStyle w:val="Hypertextovprepojenie"/>
            <w:rFonts w:ascii="Georgia" w:hAnsi="Georgia"/>
            <w:b/>
            <w:color w:val="943634" w:themeColor="accent2" w:themeShade="BF"/>
            <w:szCs w:val="24"/>
          </w:rPr>
          <w:t>miroslava.vrablova@truni.sk</w:t>
        </w:r>
      </w:hyperlink>
      <w:r>
        <w:rPr>
          <w:rFonts w:ascii="Georgia" w:hAnsi="Georgia"/>
          <w:b/>
          <w:color w:val="943634" w:themeColor="accent2" w:themeShade="BF"/>
          <w:szCs w:val="24"/>
        </w:rPr>
        <w:t xml:space="preserve"> </w:t>
      </w:r>
      <w:r w:rsidRPr="00A070A7">
        <w:rPr>
          <w:rFonts w:ascii="Georgia" w:hAnsi="Georgia"/>
          <w:szCs w:val="24"/>
        </w:rPr>
        <w:t xml:space="preserve">alebo </w:t>
      </w:r>
      <w:hyperlink r:id="rId8" w:history="1">
        <w:r w:rsidRPr="00A070A7">
          <w:rPr>
            <w:rStyle w:val="Hypertextovprepojenie"/>
            <w:rFonts w:ascii="Georgia" w:hAnsi="Georgia"/>
            <w:b/>
            <w:color w:val="943634" w:themeColor="accent2" w:themeShade="BF"/>
            <w:szCs w:val="24"/>
          </w:rPr>
          <w:t>lucia.hrdlickova@gmail.com</w:t>
        </w:r>
      </w:hyperlink>
      <w:r>
        <w:rPr>
          <w:rStyle w:val="Hypertextovprepojenie"/>
          <w:rFonts w:ascii="Georgia" w:hAnsi="Georgia"/>
          <w:szCs w:val="24"/>
        </w:rPr>
        <w:t xml:space="preserve"> </w:t>
      </w:r>
      <w:r w:rsidRPr="00A070A7">
        <w:rPr>
          <w:rFonts w:ascii="Georgia" w:hAnsi="Georgia"/>
          <w:szCs w:val="24"/>
        </w:rPr>
        <w:t xml:space="preserve">najneskôr </w:t>
      </w:r>
      <w:r w:rsidRPr="00A070A7">
        <w:rPr>
          <w:rFonts w:ascii="Georgia" w:hAnsi="Georgia"/>
          <w:b/>
          <w:bCs/>
          <w:color w:val="860000"/>
          <w:szCs w:val="24"/>
        </w:rPr>
        <w:t>do 10. septembra 2019</w:t>
      </w:r>
      <w:r w:rsidRPr="00A070A7">
        <w:rPr>
          <w:rFonts w:ascii="Georgia" w:hAnsi="Georgia"/>
          <w:b/>
          <w:color w:val="C00000"/>
          <w:szCs w:val="24"/>
        </w:rPr>
        <w:t>.</w:t>
      </w:r>
    </w:p>
    <w:p w:rsidR="00126ECA" w:rsidRPr="00956F60" w:rsidRDefault="00126ECA" w:rsidP="00126ECA">
      <w:pPr>
        <w:spacing w:line="240" w:lineRule="auto"/>
        <w:rPr>
          <w:rFonts w:ascii="Georgia" w:hAnsi="Georgia"/>
          <w:b/>
          <w:color w:val="C00000"/>
          <w:szCs w:val="24"/>
        </w:rPr>
      </w:pPr>
    </w:p>
    <w:p w:rsidR="00126ECA" w:rsidRPr="00956F60" w:rsidRDefault="00126ECA" w:rsidP="00126ECA">
      <w:pPr>
        <w:pStyle w:val="Odsekzoznamu"/>
        <w:numPr>
          <w:ilvl w:val="0"/>
          <w:numId w:val="2"/>
        </w:numPr>
        <w:spacing w:line="240" w:lineRule="auto"/>
        <w:rPr>
          <w:rFonts w:ascii="Georgia" w:hAnsi="Georgia"/>
          <w:b/>
          <w:color w:val="C00000"/>
          <w:szCs w:val="24"/>
        </w:rPr>
      </w:pPr>
      <w:r w:rsidRPr="00956F60">
        <w:rPr>
          <w:rFonts w:ascii="Georgia" w:hAnsi="Georgia"/>
          <w:szCs w:val="24"/>
        </w:rPr>
        <w:t>Výstupom z konferencie bude recenzovaný zborník s prideleným ISBN.</w:t>
      </w:r>
      <w:r w:rsidRPr="00956F60">
        <w:rPr>
          <w:rFonts w:ascii="Georgia" w:hAnsi="Georgia"/>
          <w:b/>
          <w:szCs w:val="24"/>
        </w:rPr>
        <w:t xml:space="preserve"> </w:t>
      </w:r>
      <w:r w:rsidRPr="00956F60">
        <w:rPr>
          <w:rFonts w:ascii="Georgia" w:hAnsi="Georgia"/>
          <w:szCs w:val="24"/>
        </w:rPr>
        <w:t xml:space="preserve">Príspevok, ako výstup z konferencie do zborníka, je potrebné odovzdať </w:t>
      </w:r>
      <w:r>
        <w:rPr>
          <w:rFonts w:ascii="Georgia" w:hAnsi="Georgia"/>
          <w:szCs w:val="24"/>
        </w:rPr>
        <w:br/>
      </w:r>
      <w:r w:rsidRPr="00956F60">
        <w:rPr>
          <w:rFonts w:ascii="Georgia" w:hAnsi="Georgia"/>
          <w:b/>
          <w:color w:val="860000"/>
          <w:szCs w:val="24"/>
        </w:rPr>
        <w:t>do 30. septembra 2019.</w:t>
      </w:r>
    </w:p>
    <w:p w:rsidR="00126ECA" w:rsidRPr="00956F60" w:rsidRDefault="00126ECA" w:rsidP="00126ECA">
      <w:pPr>
        <w:pStyle w:val="Odsekzoznamu"/>
        <w:rPr>
          <w:rFonts w:ascii="Georgia" w:hAnsi="Georgia"/>
          <w:b/>
          <w:color w:val="C00000"/>
          <w:szCs w:val="24"/>
        </w:rPr>
      </w:pPr>
    </w:p>
    <w:p w:rsidR="00126ECA" w:rsidRPr="00956F60" w:rsidRDefault="00126ECA" w:rsidP="00126ECA">
      <w:pPr>
        <w:pStyle w:val="Odsekzoznamu"/>
        <w:numPr>
          <w:ilvl w:val="0"/>
          <w:numId w:val="2"/>
        </w:numPr>
        <w:spacing w:line="240" w:lineRule="auto"/>
        <w:rPr>
          <w:rFonts w:ascii="Georgia" w:hAnsi="Georgia"/>
          <w:b/>
          <w:color w:val="C00000"/>
          <w:szCs w:val="24"/>
        </w:rPr>
      </w:pPr>
      <w:r w:rsidRPr="00956F60">
        <w:rPr>
          <w:rFonts w:ascii="Georgia" w:hAnsi="Georgia"/>
          <w:szCs w:val="24"/>
        </w:rPr>
        <w:t xml:space="preserve">Účasť na konferencii </w:t>
      </w:r>
      <w:r w:rsidRPr="00956F60">
        <w:rPr>
          <w:rFonts w:ascii="Georgia" w:hAnsi="Georgia"/>
          <w:b/>
          <w:color w:val="860000"/>
          <w:szCs w:val="24"/>
        </w:rPr>
        <w:t>nie je podmienená</w:t>
      </w:r>
      <w:r w:rsidRPr="00956F60">
        <w:rPr>
          <w:rFonts w:ascii="Georgia" w:hAnsi="Georgia"/>
          <w:color w:val="860000"/>
          <w:szCs w:val="24"/>
        </w:rPr>
        <w:t xml:space="preserve"> </w:t>
      </w:r>
      <w:r w:rsidRPr="00956F60">
        <w:rPr>
          <w:rFonts w:ascii="Georgia" w:hAnsi="Georgia"/>
          <w:szCs w:val="24"/>
        </w:rPr>
        <w:t>úhradou konferenčného poplatku.</w:t>
      </w:r>
    </w:p>
    <w:p w:rsidR="00126ECA" w:rsidRPr="00956F60" w:rsidRDefault="00126ECA" w:rsidP="00126ECA">
      <w:pPr>
        <w:spacing w:line="240" w:lineRule="auto"/>
        <w:rPr>
          <w:rFonts w:ascii="Georgia" w:hAnsi="Georgia"/>
          <w:b/>
          <w:color w:val="C00000"/>
          <w:szCs w:val="24"/>
        </w:rPr>
      </w:pPr>
    </w:p>
    <w:p w:rsidR="00126ECA" w:rsidRDefault="00126ECA" w:rsidP="00126ECA">
      <w:pPr>
        <w:pStyle w:val="Normlnywebov"/>
        <w:numPr>
          <w:ilvl w:val="0"/>
          <w:numId w:val="3"/>
        </w:numPr>
        <w:spacing w:before="0" w:beforeAutospacing="0" w:after="0" w:afterAutospacing="0"/>
        <w:rPr>
          <w:rFonts w:ascii="Georgia" w:hAnsi="Georgia"/>
        </w:rPr>
      </w:pPr>
      <w:r w:rsidRPr="00956F60">
        <w:rPr>
          <w:rFonts w:ascii="Georgia" w:hAnsi="Georgia"/>
        </w:rPr>
        <w:t>Počas konferencie bude zabezpečený obed a občerstvenie.</w:t>
      </w:r>
    </w:p>
    <w:p w:rsidR="00126ECA" w:rsidRPr="00956F60" w:rsidRDefault="00126ECA" w:rsidP="00126ECA">
      <w:pPr>
        <w:pStyle w:val="Normlnywebov"/>
        <w:spacing w:before="0" w:beforeAutospacing="0" w:after="0" w:afterAutospacing="0"/>
        <w:ind w:left="720"/>
        <w:rPr>
          <w:rFonts w:ascii="Georgia" w:hAnsi="Georgia"/>
        </w:rPr>
      </w:pPr>
    </w:p>
    <w:p w:rsidR="00126ECA" w:rsidRPr="00956F60" w:rsidRDefault="00126ECA" w:rsidP="00126ECA">
      <w:pPr>
        <w:pStyle w:val="Normlnywebov"/>
        <w:numPr>
          <w:ilvl w:val="0"/>
          <w:numId w:val="3"/>
        </w:numPr>
        <w:spacing w:before="0" w:beforeAutospacing="0" w:after="0" w:afterAutospacing="0"/>
        <w:rPr>
          <w:rFonts w:ascii="Georgia" w:hAnsi="Georgia"/>
        </w:rPr>
      </w:pPr>
      <w:r w:rsidRPr="00956F60">
        <w:rPr>
          <w:rFonts w:ascii="Georgia" w:hAnsi="Georgia"/>
        </w:rPr>
        <w:t>Rokovací jazyk konferencie je slovenský a český.</w:t>
      </w:r>
    </w:p>
    <w:p w:rsidR="00126ECA" w:rsidRPr="001673F5" w:rsidRDefault="00126ECA" w:rsidP="00126ECA">
      <w:pPr>
        <w:pStyle w:val="Normlnywebov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</w:p>
    <w:p w:rsidR="00126ECA" w:rsidRDefault="00126ECA" w:rsidP="00126ECA">
      <w:pPr>
        <w:pStyle w:val="Normlnywebov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</w:p>
    <w:p w:rsidR="00126ECA" w:rsidRDefault="00126ECA" w:rsidP="00126ECA">
      <w:pPr>
        <w:pStyle w:val="Normlnywebov"/>
        <w:spacing w:before="0" w:beforeAutospacing="0" w:after="0" w:afterAutospacing="0"/>
        <w:jc w:val="center"/>
        <w:rPr>
          <w:rFonts w:ascii="Georgia" w:hAnsi="Georgia"/>
          <w:b/>
          <w:sz w:val="22"/>
          <w:szCs w:val="22"/>
        </w:rPr>
      </w:pPr>
    </w:p>
    <w:p w:rsidR="00126ECA" w:rsidRDefault="00126ECA" w:rsidP="00126ECA">
      <w:bookmarkStart w:id="0" w:name="_GoBack"/>
      <w:bookmarkEnd w:id="0"/>
    </w:p>
    <w:p w:rsidR="008C5E02" w:rsidRDefault="008C5E02"/>
    <w:sectPr w:rsidR="008C5E02" w:rsidSect="00CB6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36822"/>
    <w:multiLevelType w:val="hybridMultilevel"/>
    <w:tmpl w:val="42D8E956"/>
    <w:lvl w:ilvl="0" w:tplc="33D4C3C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C0504D" w:themeColor="accent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6B3B48"/>
    <w:multiLevelType w:val="hybridMultilevel"/>
    <w:tmpl w:val="65806F38"/>
    <w:lvl w:ilvl="0" w:tplc="14402C0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C0000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987EDA"/>
    <w:multiLevelType w:val="hybridMultilevel"/>
    <w:tmpl w:val="9598910E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6ECA"/>
    <w:rsid w:val="00126ECA"/>
    <w:rsid w:val="0037653A"/>
    <w:rsid w:val="008C5E02"/>
    <w:rsid w:val="00CB6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26ECA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126ECA"/>
    <w:pPr>
      <w:spacing w:before="100" w:beforeAutospacing="1" w:after="100" w:afterAutospacing="1" w:line="240" w:lineRule="auto"/>
      <w:jc w:val="left"/>
    </w:pPr>
    <w:rPr>
      <w:szCs w:val="24"/>
    </w:rPr>
  </w:style>
  <w:style w:type="paragraph" w:styleId="Bezriadkovania">
    <w:name w:val="No Spacing"/>
    <w:uiPriority w:val="1"/>
    <w:qFormat/>
    <w:rsid w:val="00126ECA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126ECA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126E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26ECA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126ECA"/>
    <w:pPr>
      <w:spacing w:before="100" w:beforeAutospacing="1" w:after="100" w:afterAutospacing="1" w:line="240" w:lineRule="auto"/>
      <w:jc w:val="left"/>
    </w:pPr>
    <w:rPr>
      <w:szCs w:val="24"/>
    </w:rPr>
  </w:style>
  <w:style w:type="paragraph" w:styleId="Bezriadkovania">
    <w:name w:val="No Spacing"/>
    <w:uiPriority w:val="1"/>
    <w:qFormat/>
    <w:rsid w:val="00126ECA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126ECA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126E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ia.hrdlickov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roslava.vrablova@truni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cia.hrdlickova@gmail.com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miroslava.vrablova@truni.s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1300</Characters>
  <Application>Microsoft Office Word</Application>
  <DocSecurity>4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KTrP</dc:creator>
  <cp:lastModifiedBy>Eva</cp:lastModifiedBy>
  <cp:revision>2</cp:revision>
  <dcterms:created xsi:type="dcterms:W3CDTF">2019-05-31T07:23:00Z</dcterms:created>
  <dcterms:modified xsi:type="dcterms:W3CDTF">2019-05-31T07:23:00Z</dcterms:modified>
</cp:coreProperties>
</file>